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B172" w14:textId="77777777" w:rsidR="00AF189D" w:rsidRPr="00AF189D" w:rsidRDefault="00AF189D" w:rsidP="00AF189D">
      <w:pPr>
        <w:spacing w:line="560" w:lineRule="exact"/>
        <w:jc w:val="both"/>
        <w:rPr>
          <w:rFonts w:ascii="黑体" w:eastAsia="黑体" w:hAnsi="黑体" w:cs="Times New Roman"/>
          <w:sz w:val="36"/>
          <w:szCs w:val="36"/>
        </w:rPr>
      </w:pPr>
      <w:r w:rsidRPr="00AF189D">
        <w:rPr>
          <w:rFonts w:ascii="黑体" w:eastAsia="黑体" w:hAnsi="黑体" w:cs="Times New Roman" w:hint="eastAsia"/>
          <w:sz w:val="36"/>
          <w:szCs w:val="36"/>
        </w:rPr>
        <w:t>附件</w:t>
      </w:r>
    </w:p>
    <w:p w14:paraId="450C5876" w14:textId="5254A7FB" w:rsidR="00AF189D" w:rsidRDefault="00AF189D" w:rsidP="00AF189D">
      <w:pPr>
        <w:spacing w:line="560" w:lineRule="exact"/>
        <w:ind w:firstLineChars="300" w:firstLine="1080"/>
        <w:rPr>
          <w:rFonts w:ascii="方正小标宋_GBK" w:eastAsia="方正小标宋_GBK" w:hAnsi="华文中宋" w:cs="Times New Roman" w:hint="eastAsia"/>
          <w:sz w:val="36"/>
          <w:szCs w:val="36"/>
        </w:rPr>
      </w:pPr>
    </w:p>
    <w:p w14:paraId="1A9203A8" w14:textId="77777777" w:rsidR="00AF189D" w:rsidRPr="00AF189D" w:rsidRDefault="00AF189D" w:rsidP="00AF189D">
      <w:pPr>
        <w:spacing w:line="560" w:lineRule="exact"/>
        <w:ind w:firstLineChars="50" w:firstLine="220"/>
        <w:rPr>
          <w:rFonts w:ascii="方正小标宋_GBK" w:eastAsia="方正小标宋_GBK" w:hAnsi="华文中宋" w:cs="Times New Roman"/>
          <w:sz w:val="44"/>
          <w:szCs w:val="44"/>
        </w:rPr>
      </w:pPr>
      <w:r w:rsidRPr="00AF189D">
        <w:rPr>
          <w:rFonts w:ascii="方正小标宋_GBK" w:eastAsia="方正小标宋_GBK" w:hAnsi="华文中宋" w:cs="Times New Roman" w:hint="eastAsia"/>
          <w:sz w:val="44"/>
          <w:szCs w:val="44"/>
        </w:rPr>
        <w:t>教育部办公厅关于开展“阅读伴我成长”</w:t>
      </w:r>
    </w:p>
    <w:p w14:paraId="29C4C82E" w14:textId="4C524767" w:rsidR="00AF189D" w:rsidRPr="00AF189D" w:rsidRDefault="00AF189D" w:rsidP="00AF189D">
      <w:pPr>
        <w:spacing w:line="560" w:lineRule="exact"/>
        <w:ind w:firstLineChars="350" w:firstLine="1540"/>
        <w:rPr>
          <w:rFonts w:ascii="方正小标宋_GBK" w:eastAsia="方正小标宋_GBK" w:hAnsi="华文中宋" w:cs="Times New Roman"/>
          <w:sz w:val="44"/>
          <w:szCs w:val="44"/>
        </w:rPr>
      </w:pPr>
      <w:bookmarkStart w:id="0" w:name="_GoBack"/>
      <w:bookmarkEnd w:id="0"/>
      <w:r w:rsidRPr="00AF189D">
        <w:rPr>
          <w:rFonts w:ascii="方正小标宋_GBK" w:eastAsia="方正小标宋_GBK" w:hAnsi="华文中宋" w:cs="Times New Roman" w:hint="eastAsia"/>
          <w:sz w:val="44"/>
          <w:szCs w:val="44"/>
        </w:rPr>
        <w:t>职教学生读党报活动的通知</w:t>
      </w:r>
    </w:p>
    <w:p w14:paraId="0B8A28DE" w14:textId="77777777" w:rsidR="00AF189D" w:rsidRPr="00AF189D" w:rsidRDefault="00AF189D" w:rsidP="00AF189D">
      <w:pPr>
        <w:spacing w:line="560" w:lineRule="exact"/>
        <w:ind w:firstLineChars="200" w:firstLine="720"/>
        <w:jc w:val="center"/>
        <w:rPr>
          <w:rFonts w:ascii="方正小标宋_GBK" w:eastAsia="方正小标宋_GBK" w:hAnsi="华文中宋" w:cs="Times New Roman" w:hint="eastAsia"/>
          <w:sz w:val="36"/>
          <w:szCs w:val="36"/>
        </w:rPr>
      </w:pPr>
    </w:p>
    <w:p w14:paraId="0D9BDB36" w14:textId="67668E41" w:rsidR="00C8266D" w:rsidRDefault="00C8266D" w:rsidP="00DE7555">
      <w:pPr>
        <w:spacing w:line="560" w:lineRule="exact"/>
        <w:ind w:firstLineChars="200" w:firstLine="620"/>
        <w:jc w:val="center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仿宋" w:hAnsi="Times New Roman" w:cs="Times New Roman" w:hint="eastAsia"/>
          <w:spacing w:val="-5"/>
          <w:sz w:val="32"/>
          <w:szCs w:val="32"/>
        </w:rPr>
        <w:t>教职成厅函﹝</w:t>
      </w:r>
      <w:r w:rsidRPr="00C8266D">
        <w:rPr>
          <w:rFonts w:ascii="Times New Roman" w:eastAsia="仿宋" w:hAnsi="Times New Roman" w:cs="Times New Roman" w:hint="eastAsia"/>
          <w:spacing w:val="-5"/>
          <w:sz w:val="32"/>
          <w:szCs w:val="32"/>
        </w:rPr>
        <w:t>2022</w:t>
      </w:r>
      <w:r w:rsidRPr="00C8266D">
        <w:rPr>
          <w:rFonts w:ascii="Times New Roman" w:eastAsia="仿宋" w:hAnsi="Times New Roman" w:cs="Times New Roman" w:hint="eastAsia"/>
          <w:spacing w:val="-5"/>
          <w:sz w:val="32"/>
          <w:szCs w:val="32"/>
        </w:rPr>
        <w:t>﹞</w:t>
      </w:r>
      <w:r w:rsidRPr="00C8266D">
        <w:rPr>
          <w:rFonts w:ascii="Times New Roman" w:eastAsia="仿宋" w:hAnsi="Times New Roman" w:cs="Times New Roman" w:hint="eastAsia"/>
          <w:spacing w:val="-5"/>
          <w:sz w:val="32"/>
          <w:szCs w:val="32"/>
        </w:rPr>
        <w:t>13</w:t>
      </w:r>
      <w:r w:rsidRPr="00C8266D">
        <w:rPr>
          <w:rFonts w:ascii="Times New Roman" w:eastAsia="仿宋" w:hAnsi="Times New Roman" w:cs="Times New Roman" w:hint="eastAsia"/>
          <w:spacing w:val="-5"/>
          <w:sz w:val="32"/>
          <w:szCs w:val="32"/>
        </w:rPr>
        <w:t>号</w:t>
      </w:r>
    </w:p>
    <w:p w14:paraId="646C4A4C" w14:textId="77777777" w:rsidR="00AF189D" w:rsidRDefault="00AF189D" w:rsidP="00DE7555">
      <w:pPr>
        <w:spacing w:line="560" w:lineRule="exact"/>
        <w:ind w:firstLineChars="200" w:firstLine="420"/>
        <w:jc w:val="center"/>
        <w:rPr>
          <w:rFonts w:ascii="Times New Roman" w:hAnsi="Times New Roman" w:cs="Times New Roman" w:hint="eastAsia"/>
        </w:rPr>
      </w:pPr>
    </w:p>
    <w:p w14:paraId="24E8B531" w14:textId="412C0A49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各省、自治区、直辖市教育厅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教委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)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，各计划单列市教育局，新疆生产建设兵团教育局</w:t>
      </w:r>
      <w:r w:rsidR="004E51FE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：</w:t>
      </w:r>
    </w:p>
    <w:p w14:paraId="0E7BDDF7" w14:textId="2F12D6DF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为全面贯彻全国职业教育大会和中共中央办公厅、国务院办公厅《关于推动现代职业教育高质量发展的意见》精神，深入推进职业院校思想政治工作，建立</w:t>
      </w:r>
      <w:r w:rsidR="004E51FE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 xml:space="preserve"> 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“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大思政课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”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工作新格局，加大新思想引领力度，我部决定与人民网联合开展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“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悦读伴我成长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”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职教学生读党报活动。现将有关事宜通知如下。</w:t>
      </w:r>
    </w:p>
    <w:p w14:paraId="00C9FA03" w14:textId="749724E0" w:rsidR="00BE3AE6" w:rsidRPr="00C8266D" w:rsidRDefault="00BE3AE6" w:rsidP="00DE7555">
      <w:pPr>
        <w:spacing w:line="560" w:lineRule="exact"/>
        <w:ind w:firstLineChars="200" w:firstLine="672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8266D">
        <w:rPr>
          <w:rFonts w:ascii="Times New Roman" w:eastAsia="黑体" w:hAnsi="Times New Roman" w:cs="Times New Roman"/>
          <w:spacing w:val="8"/>
          <w:sz w:val="32"/>
          <w:szCs w:val="32"/>
        </w:rPr>
        <w:t>一、活动目的</w:t>
      </w:r>
    </w:p>
    <w:p w14:paraId="7459D89F" w14:textId="0CE82CE2" w:rsidR="00E57392" w:rsidRPr="00DE7555" w:rsidRDefault="00E57392" w:rsidP="00DE7555">
      <w:pPr>
        <w:spacing w:line="560" w:lineRule="exact"/>
        <w:ind w:firstLineChars="200" w:firstLine="604"/>
        <w:jc w:val="both"/>
        <w:rPr>
          <w:rFonts w:ascii="Times New Roman" w:eastAsia="仿宋" w:hAnsi="Times New Roman" w:cs="Times New Roman"/>
          <w:spacing w:val="-9"/>
          <w:sz w:val="32"/>
          <w:szCs w:val="32"/>
        </w:rPr>
      </w:pPr>
      <w:r w:rsidRPr="00DE7555">
        <w:rPr>
          <w:rFonts w:ascii="Times New Roman" w:eastAsia="仿宋" w:hAnsi="Times New Roman" w:cs="Times New Roman"/>
          <w:spacing w:val="-9"/>
          <w:sz w:val="32"/>
          <w:szCs w:val="32"/>
        </w:rPr>
        <w:t>扎实推进习近平新时代中国特色社会主义思想进学校、进课堂、进头脑，推进</w:t>
      </w:r>
      <w:r w:rsidRPr="00DE7555">
        <w:rPr>
          <w:rFonts w:ascii="Times New Roman" w:eastAsia="仿宋" w:hAnsi="Times New Roman" w:cs="Times New Roman"/>
          <w:spacing w:val="-9"/>
          <w:sz w:val="32"/>
          <w:szCs w:val="32"/>
        </w:rPr>
        <w:t>“</w:t>
      </w:r>
      <w:r w:rsidRPr="00DE7555">
        <w:rPr>
          <w:rFonts w:ascii="Times New Roman" w:eastAsia="仿宋" w:hAnsi="Times New Roman" w:cs="Times New Roman"/>
          <w:spacing w:val="-9"/>
          <w:sz w:val="32"/>
          <w:szCs w:val="32"/>
        </w:rPr>
        <w:t>大思政课</w:t>
      </w:r>
      <w:r w:rsidRPr="00DE7555">
        <w:rPr>
          <w:rFonts w:ascii="Times New Roman" w:eastAsia="仿宋" w:hAnsi="Times New Roman" w:cs="Times New Roman"/>
          <w:spacing w:val="-9"/>
          <w:sz w:val="32"/>
          <w:szCs w:val="32"/>
        </w:rPr>
        <w:t>”</w:t>
      </w:r>
      <w:r w:rsidR="00DE7555" w:rsidRPr="00DE7555">
        <w:rPr>
          <w:rFonts w:ascii="Times New Roman" w:eastAsia="仿宋" w:hAnsi="Times New Roman" w:cs="Times New Roman"/>
          <w:spacing w:val="-9"/>
          <w:sz w:val="32"/>
          <w:szCs w:val="32"/>
        </w:rPr>
        <w:t>建设</w:t>
      </w:r>
      <w:r w:rsidR="00DE7555" w:rsidRPr="00DE7555">
        <w:rPr>
          <w:rFonts w:ascii="Times New Roman" w:eastAsia="仿宋" w:hAnsi="Times New Roman" w:cs="Times New Roman" w:hint="eastAsia"/>
          <w:spacing w:val="-9"/>
          <w:sz w:val="32"/>
          <w:szCs w:val="32"/>
        </w:rPr>
        <w:t>，</w:t>
      </w:r>
      <w:r w:rsidRPr="00DE7555">
        <w:rPr>
          <w:rFonts w:ascii="Times New Roman" w:eastAsia="仿宋" w:hAnsi="Times New Roman" w:cs="Times New Roman"/>
          <w:spacing w:val="-9"/>
          <w:sz w:val="32"/>
          <w:szCs w:val="32"/>
        </w:rPr>
        <w:t>丰富教育内容，创新方式载体，引导学生坚定中国特色社会主义道路自信、理论自信、制度自信、文化自信，立志听党话、跟党走，树立正确的世界观、人生观、价值观。</w:t>
      </w:r>
    </w:p>
    <w:p w14:paraId="0A3A4857" w14:textId="5FFA6B9F" w:rsidR="00BE3AE6" w:rsidRPr="00C8266D" w:rsidRDefault="00BE3AE6" w:rsidP="00DE7555">
      <w:pPr>
        <w:spacing w:line="560" w:lineRule="exact"/>
        <w:ind w:firstLineChars="200" w:firstLine="620"/>
        <w:jc w:val="both"/>
        <w:rPr>
          <w:rFonts w:ascii="Times New Roman" w:eastAsia="黑体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黑体" w:hAnsi="Times New Roman" w:cs="Times New Roman"/>
          <w:spacing w:val="-5"/>
          <w:sz w:val="32"/>
          <w:szCs w:val="32"/>
        </w:rPr>
        <w:t>二、活动主题</w:t>
      </w:r>
    </w:p>
    <w:p w14:paraId="35D83C4E" w14:textId="44B8AE02" w:rsidR="00E57392" w:rsidRPr="00C8266D" w:rsidRDefault="00E57392" w:rsidP="00DE7555">
      <w:pPr>
        <w:spacing w:line="560" w:lineRule="exact"/>
        <w:ind w:firstLineChars="200" w:firstLine="616"/>
        <w:jc w:val="both"/>
        <w:rPr>
          <w:rFonts w:ascii="Times New Roman" w:eastAsia="仿宋" w:hAnsi="Times New Roman" w:cs="Times New Roman"/>
          <w:spacing w:val="-6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6"/>
          <w:sz w:val="32"/>
          <w:szCs w:val="32"/>
        </w:rPr>
        <w:t>“</w:t>
      </w:r>
      <w:r w:rsidRPr="00C8266D">
        <w:rPr>
          <w:rFonts w:ascii="Times New Roman" w:eastAsia="仿宋" w:hAnsi="Times New Roman" w:cs="Times New Roman"/>
          <w:spacing w:val="-6"/>
          <w:sz w:val="32"/>
          <w:szCs w:val="32"/>
        </w:rPr>
        <w:t>悦读伴我成长</w:t>
      </w:r>
      <w:r w:rsidRPr="00C8266D">
        <w:rPr>
          <w:rFonts w:ascii="Times New Roman" w:eastAsia="仿宋" w:hAnsi="Times New Roman" w:cs="Times New Roman"/>
          <w:spacing w:val="-6"/>
          <w:sz w:val="32"/>
          <w:szCs w:val="32"/>
        </w:rPr>
        <w:t>”</w:t>
      </w:r>
      <w:r w:rsidRPr="00C8266D">
        <w:rPr>
          <w:rFonts w:ascii="Times New Roman" w:eastAsia="仿宋" w:hAnsi="Times New Roman" w:cs="Times New Roman"/>
          <w:spacing w:val="-6"/>
          <w:sz w:val="32"/>
          <w:szCs w:val="32"/>
        </w:rPr>
        <w:t>职教学生读党报活动</w:t>
      </w:r>
    </w:p>
    <w:p w14:paraId="7BF84E2D" w14:textId="29A3BDB9" w:rsidR="00BE3AE6" w:rsidRPr="00C8266D" w:rsidRDefault="00BE3AE6" w:rsidP="00DE7555">
      <w:pPr>
        <w:spacing w:line="560" w:lineRule="exact"/>
        <w:ind w:firstLineChars="200" w:firstLine="616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8266D">
        <w:rPr>
          <w:rFonts w:ascii="Times New Roman" w:eastAsia="黑体" w:hAnsi="Times New Roman" w:cs="Times New Roman"/>
          <w:spacing w:val="-6"/>
          <w:sz w:val="32"/>
          <w:szCs w:val="32"/>
        </w:rPr>
        <w:t>三、活动内容</w:t>
      </w:r>
    </w:p>
    <w:p w14:paraId="458FD966" w14:textId="77777777" w:rsidR="00E57392" w:rsidRPr="00C8266D" w:rsidRDefault="00E57392" w:rsidP="00DE7555">
      <w:pPr>
        <w:spacing w:line="560" w:lineRule="exact"/>
        <w:ind w:firstLineChars="200" w:firstLine="60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10"/>
          <w:sz w:val="32"/>
          <w:szCs w:val="32"/>
        </w:rPr>
        <w:t>活动以线上为主，线下为辅。</w:t>
      </w:r>
    </w:p>
    <w:p w14:paraId="3A9408D4" w14:textId="77777777" w:rsidR="00E57392" w:rsidRPr="0017625B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lastRenderedPageBreak/>
        <w:t>(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一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)“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主编带你读党报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”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活动。</w:t>
      </w:r>
      <w:r w:rsidRPr="0017625B">
        <w:rPr>
          <w:rFonts w:ascii="Times New Roman" w:eastAsia="仿宋" w:hAnsi="Times New Roman" w:cs="Times New Roman"/>
          <w:spacing w:val="-5"/>
          <w:sz w:val="32"/>
          <w:szCs w:val="32"/>
        </w:rPr>
        <w:t>根据《人民日报》重要新闻内容，组织主编团队面向职业院校学生专门策划，提供主编解读党报资讯视频，带领广大学生读党报、学党报。根据职业院校关注的热点问题，不定期提供定制化资讯解读视频。</w:t>
      </w:r>
    </w:p>
    <w:p w14:paraId="5C2380A2" w14:textId="77777777" w:rsidR="00E57392" w:rsidRPr="0017625B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二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)“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和你一起读党报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”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活动。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广泛调动师生参与活动的主</w:t>
      </w:r>
      <w:r w:rsidRPr="0017625B">
        <w:rPr>
          <w:rFonts w:ascii="Times New Roman" w:eastAsia="仿宋" w:hAnsi="Times New Roman" w:cs="Times New Roman"/>
          <w:spacing w:val="-5"/>
          <w:sz w:val="32"/>
          <w:szCs w:val="32"/>
        </w:rPr>
        <w:t>动性、积极性，鼓励各地各校组织开展教师、同学一起读党报活动，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提高教师和学生学习党报的热情，增强活动实效性。人民网将定期开展线上线下教师学生读党报培训，遴选部分优秀教师和学生</w:t>
      </w:r>
      <w:r w:rsidRPr="0017625B">
        <w:rPr>
          <w:rFonts w:ascii="Times New Roman" w:eastAsia="仿宋" w:hAnsi="Times New Roman" w:cs="Times New Roman"/>
          <w:spacing w:val="-5"/>
          <w:sz w:val="32"/>
          <w:szCs w:val="32"/>
        </w:rPr>
        <w:t>参与节目录制。</w:t>
      </w:r>
    </w:p>
    <w:p w14:paraId="590ABBF7" w14:textId="2217B6D4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10"/>
          <w:sz w:val="32"/>
          <w:szCs w:val="32"/>
        </w:rPr>
      </w:pP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三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)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专题研讨活动。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在重要节点，如五四青年节，结合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“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请党</w:t>
      </w:r>
      <w:r w:rsidRPr="00C8266D">
        <w:rPr>
          <w:rFonts w:ascii="Times New Roman" w:eastAsia="仿宋" w:hAnsi="Times New Roman" w:cs="Times New Roman"/>
          <w:spacing w:val="1"/>
          <w:sz w:val="32"/>
          <w:szCs w:val="32"/>
        </w:rPr>
        <w:t>放心强国有我</w:t>
      </w:r>
      <w:r w:rsidRPr="00C8266D">
        <w:rPr>
          <w:rFonts w:ascii="Times New Roman" w:eastAsia="仿宋" w:hAnsi="Times New Roman" w:cs="Times New Roman"/>
          <w:spacing w:val="1"/>
          <w:sz w:val="32"/>
          <w:szCs w:val="32"/>
        </w:rPr>
        <w:t>”</w:t>
      </w:r>
      <w:r w:rsidRPr="00C8266D">
        <w:rPr>
          <w:rFonts w:ascii="Times New Roman" w:eastAsia="仿宋" w:hAnsi="Times New Roman" w:cs="Times New Roman"/>
          <w:spacing w:val="1"/>
          <w:sz w:val="32"/>
          <w:szCs w:val="32"/>
        </w:rPr>
        <w:t>等话题走进职业院校，开展主题思想政治教育专</w:t>
      </w:r>
      <w:r w:rsidRPr="00C8266D">
        <w:rPr>
          <w:rFonts w:ascii="Times New Roman" w:eastAsia="仿宋" w:hAnsi="Times New Roman" w:cs="Times New Roman"/>
          <w:spacing w:val="-10"/>
          <w:sz w:val="32"/>
          <w:szCs w:val="32"/>
        </w:rPr>
        <w:t>题研讨活动。</w:t>
      </w:r>
    </w:p>
    <w:p w14:paraId="02CDAD80" w14:textId="0FBB5D26" w:rsidR="00BE3AE6" w:rsidRPr="00C8266D" w:rsidRDefault="00BE3AE6" w:rsidP="00DE7555">
      <w:pPr>
        <w:spacing w:line="560" w:lineRule="exact"/>
        <w:ind w:firstLineChars="200" w:firstLine="60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8266D">
        <w:rPr>
          <w:rFonts w:ascii="Times New Roman" w:eastAsia="黑体" w:hAnsi="Times New Roman" w:cs="Times New Roman"/>
          <w:spacing w:val="-10"/>
          <w:sz w:val="32"/>
          <w:szCs w:val="32"/>
        </w:rPr>
        <w:t>四、活动时间和播放形式</w:t>
      </w:r>
    </w:p>
    <w:p w14:paraId="3CFCF50C" w14:textId="50040FF9" w:rsidR="00E57392" w:rsidRPr="00C8266D" w:rsidRDefault="00BE3AE6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4"/>
          <w:sz w:val="32"/>
          <w:szCs w:val="32"/>
        </w:rPr>
      </w:pP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 xml:space="preserve"> </w:t>
      </w:r>
      <w:r w:rsidR="00E57392"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="00E57392"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一</w:t>
      </w:r>
      <w:r w:rsidR="00E57392"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)</w:t>
      </w:r>
      <w:r w:rsidR="00E57392"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活动时间</w:t>
      </w:r>
      <w:r w:rsidR="00717457"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：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2022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年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5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月至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12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月。视频资源上线时间为五四青年节前后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(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具体时间另行通知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)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。每周星期四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“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主编带你读党报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”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视频资源上线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1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期，每期一般含两个话题，每个话题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5</w:t>
      </w:r>
      <w:r w:rsidR="00E57392"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分钟以内。</w:t>
      </w:r>
    </w:p>
    <w:p w14:paraId="4A02BF6B" w14:textId="7720F032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4"/>
          <w:sz w:val="32"/>
          <w:szCs w:val="32"/>
        </w:rPr>
      </w:pP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二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)</w:t>
      </w:r>
      <w:r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播放形式</w:t>
      </w:r>
      <w:r w:rsidR="00717457" w:rsidRPr="00F94028">
        <w:rPr>
          <w:rFonts w:ascii="Times New Roman" w:eastAsia="仿宋" w:hAnsi="Times New Roman" w:cs="Times New Roman"/>
          <w:spacing w:val="-5"/>
          <w:sz w:val="32"/>
          <w:szCs w:val="32"/>
        </w:rPr>
        <w:t>：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以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“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人民网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+”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客户端组建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“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悦读伴我成长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”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职教学生读党报活动栏目为主要观看渠道，同时可在其他端口观看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(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具体网址和端口另行通知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)</w:t>
      </w:r>
      <w:r w:rsidRPr="00C8266D">
        <w:rPr>
          <w:rFonts w:ascii="Times New Roman" w:eastAsia="仿宋" w:hAnsi="Times New Roman" w:cs="Times New Roman"/>
          <w:spacing w:val="-4"/>
          <w:sz w:val="32"/>
          <w:szCs w:val="32"/>
        </w:rPr>
        <w:t>。</w:t>
      </w:r>
    </w:p>
    <w:p w14:paraId="667649E7" w14:textId="7199A0BC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15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同时，在栏目中，播放页面设立三个与师生互动的功能。一是留言功能</w:t>
      </w:r>
      <w:r w:rsidR="00717457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：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师生可探讨观后感，针对当期播出内容提问，根据当周《人民日报》提出希望解读的文章等，栏目组会在下一期节目中对师生留言反映比较集中、重要的问题作出回复，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lastRenderedPageBreak/>
        <w:t>优秀留言也有机会在之后的视频中宣读。二是答题功能</w:t>
      </w:r>
      <w:r w:rsidR="00717457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：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学生在观看完视频后参与回答至少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3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道题，加深对本期视频的理解。三是主题征集功能</w:t>
      </w:r>
      <w:r w:rsidR="00717457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：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每期视频上线的同时开放话题征集，人民网确定若干主题，由师生投票选择下一期视频的主题，加强节目针对性和吸引力。</w:t>
      </w:r>
    </w:p>
    <w:p w14:paraId="2DB84DA0" w14:textId="4B8FB1BD" w:rsidR="00BE3AE6" w:rsidRPr="00C8266D" w:rsidRDefault="00BE3AE6" w:rsidP="00DE7555">
      <w:pPr>
        <w:spacing w:line="560" w:lineRule="exact"/>
        <w:ind w:firstLineChars="200" w:firstLine="70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8266D">
        <w:rPr>
          <w:rFonts w:ascii="Times New Roman" w:eastAsia="黑体" w:hAnsi="Times New Roman" w:cs="Times New Roman"/>
          <w:spacing w:val="15"/>
          <w:sz w:val="32"/>
          <w:szCs w:val="32"/>
        </w:rPr>
        <w:t>五、工作要求</w:t>
      </w:r>
    </w:p>
    <w:p w14:paraId="4A59D0A6" w14:textId="6AD4CC6A" w:rsidR="00E57392" w:rsidRPr="005318DC" w:rsidRDefault="00BE3AE6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9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 xml:space="preserve"> </w:t>
      </w:r>
      <w:r w:rsidR="00E57392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="00E57392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一</w:t>
      </w:r>
      <w:r w:rsidR="00E57392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)</w:t>
      </w:r>
      <w:r w:rsidR="00E57392"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高度重视，精心组织。</w:t>
      </w:r>
      <w:r w:rsidR="00E57392" w:rsidRPr="0017625B">
        <w:rPr>
          <w:rFonts w:ascii="Times New Roman" w:eastAsia="仿宋" w:hAnsi="Times New Roman" w:cs="Times New Roman"/>
          <w:spacing w:val="-5"/>
          <w:sz w:val="32"/>
          <w:szCs w:val="32"/>
        </w:rPr>
        <w:t>各地要充分认识开展读党报活动的重要意义，将其作为职业院校德育和思想政治教育工作的重要资源，与教育教学活动结合起来，与主题教育活动统筹起</w:t>
      </w:r>
      <w:r w:rsidR="00E57392"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来，广泛动员、周密部署，确保广大学生学有所得、学有所悟。</w:t>
      </w:r>
    </w:p>
    <w:p w14:paraId="72A65382" w14:textId="7B9CF6B4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二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)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结合实际、注重实效。各校从教育教学实际出发，制订具体实施方案，结合</w:t>
      </w:r>
      <w:r w:rsidR="005318DC">
        <w:rPr>
          <w:rFonts w:ascii="Times New Roman" w:eastAsia="仿宋" w:hAnsi="Times New Roman" w:cs="Times New Roman"/>
          <w:spacing w:val="-5"/>
          <w:sz w:val="32"/>
          <w:szCs w:val="32"/>
        </w:rPr>
        <w:t>“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主编带你读党报</w:t>
      </w:r>
      <w:r w:rsidR="005318DC">
        <w:rPr>
          <w:rFonts w:ascii="Times New Roman" w:eastAsia="仿宋" w:hAnsi="Times New Roman" w:cs="Times New Roman"/>
          <w:spacing w:val="-5"/>
          <w:sz w:val="32"/>
          <w:szCs w:val="32"/>
        </w:rPr>
        <w:t>”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活动，组织开展形式多样的阅读活动，并将阅读与交流心得相结合，与日常思政活动相结合，创新开展学习活动。</w:t>
      </w:r>
    </w:p>
    <w:p w14:paraId="220BA8E8" w14:textId="56B85AAF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请各地及时将活动开展情况报送教育部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(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职业教育与成人教育司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)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，人民网将对活动中涌现的典型经验做法进行宣传报道。</w:t>
      </w:r>
    </w:p>
    <w:p w14:paraId="1BC8BB9E" w14:textId="0757886E" w:rsidR="00E57392" w:rsidRPr="00C8266D" w:rsidRDefault="00E57392" w:rsidP="00DE7555">
      <w:pPr>
        <w:spacing w:line="560" w:lineRule="exact"/>
        <w:ind w:firstLineChars="200" w:firstLine="604"/>
        <w:jc w:val="both"/>
        <w:rPr>
          <w:rFonts w:ascii="Times New Roman" w:eastAsia="仿宋" w:hAnsi="Times New Roman" w:cs="Times New Roman" w:hint="eastAsia"/>
          <w:spacing w:val="-5"/>
          <w:sz w:val="32"/>
          <w:szCs w:val="32"/>
        </w:rPr>
      </w:pPr>
      <w:r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联系人及联系方式</w:t>
      </w:r>
      <w:r w:rsidR="00717457"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：</w:t>
      </w:r>
      <w:r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教育部职业教育与成人教育司德育处，张建鹏，</w:t>
      </w:r>
      <w:r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010-66096478;</w:t>
      </w:r>
      <w:r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人民网，秦迪，</w:t>
      </w:r>
      <w:r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010-65368368</w:t>
      </w:r>
      <w:r w:rsidRPr="005318DC">
        <w:rPr>
          <w:rFonts w:ascii="Times New Roman" w:eastAsia="仿宋" w:hAnsi="Times New Roman" w:cs="Times New Roman"/>
          <w:spacing w:val="-9"/>
          <w:sz w:val="32"/>
          <w:szCs w:val="32"/>
        </w:rPr>
        <w:t>，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qindi@people.cn;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何淼，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010-65367600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，</w:t>
      </w:r>
      <w:hyperlink r:id="rId6" w:history="1">
        <w:r w:rsidRPr="00C8266D">
          <w:rPr>
            <w:rFonts w:ascii="Times New Roman" w:hAnsi="Times New Roman" w:cs="Times New Roman"/>
            <w:spacing w:val="-5"/>
            <w:sz w:val="32"/>
            <w:szCs w:val="32"/>
          </w:rPr>
          <w:t>hemiao@people.cn</w:t>
        </w:r>
      </w:hyperlink>
      <w:r w:rsidR="00C8266D">
        <w:rPr>
          <w:rFonts w:ascii="Times New Roman" w:eastAsia="仿宋" w:hAnsi="Times New Roman" w:cs="Times New Roman" w:hint="eastAsia"/>
          <w:spacing w:val="-5"/>
          <w:sz w:val="32"/>
          <w:szCs w:val="32"/>
        </w:rPr>
        <w:t>。</w:t>
      </w:r>
    </w:p>
    <w:p w14:paraId="1DEF328F" w14:textId="61E96E32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</w:p>
    <w:p w14:paraId="53356F58" w14:textId="6D64CC09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 xml:space="preserve">                                  </w:t>
      </w:r>
      <w:r w:rsidR="00625B9F" w:rsidRPr="00C8266D">
        <w:rPr>
          <w:rFonts w:ascii="Times New Roman" w:eastAsia="仿宋" w:hAnsi="Times New Roman" w:cs="Times New Roman"/>
          <w:spacing w:val="-5"/>
          <w:sz w:val="32"/>
          <w:szCs w:val="32"/>
        </w:rPr>
        <w:t xml:space="preserve"> 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教育部办公厅</w:t>
      </w:r>
    </w:p>
    <w:p w14:paraId="6AE7440A" w14:textId="39B812C5" w:rsidR="00E57392" w:rsidRPr="00C8266D" w:rsidRDefault="00E57392" w:rsidP="00DE7555">
      <w:pPr>
        <w:spacing w:line="560" w:lineRule="exact"/>
        <w:ind w:firstLineChars="200" w:firstLine="620"/>
        <w:jc w:val="both"/>
        <w:rPr>
          <w:rFonts w:ascii="Times New Roman" w:eastAsia="仿宋" w:hAnsi="Times New Roman" w:cs="Times New Roman"/>
          <w:spacing w:val="-5"/>
          <w:sz w:val="32"/>
          <w:szCs w:val="32"/>
        </w:rPr>
      </w:pP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 xml:space="preserve">                                   2022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年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4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月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28</w:t>
      </w:r>
      <w:r w:rsidRPr="00C8266D">
        <w:rPr>
          <w:rFonts w:ascii="Times New Roman" w:eastAsia="仿宋" w:hAnsi="Times New Roman" w:cs="Times New Roman"/>
          <w:spacing w:val="-5"/>
          <w:sz w:val="32"/>
          <w:szCs w:val="32"/>
        </w:rPr>
        <w:t>日</w:t>
      </w:r>
    </w:p>
    <w:sectPr w:rsidR="00E57392" w:rsidRPr="00C826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70BF" w14:textId="77777777" w:rsidR="004460FA" w:rsidRDefault="004460FA" w:rsidP="00E57392">
      <w:r>
        <w:separator/>
      </w:r>
    </w:p>
  </w:endnote>
  <w:endnote w:type="continuationSeparator" w:id="0">
    <w:p w14:paraId="76C1E519" w14:textId="77777777" w:rsidR="004460FA" w:rsidRDefault="004460FA" w:rsidP="00E5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25862"/>
      <w:docPartObj>
        <w:docPartGallery w:val="Page Numbers (Bottom of Page)"/>
        <w:docPartUnique/>
      </w:docPartObj>
    </w:sdtPr>
    <w:sdtContent>
      <w:p w14:paraId="2B89E4CD" w14:textId="53635F4B" w:rsidR="00C8266D" w:rsidRDefault="00C82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9D" w:rsidRPr="00AF189D">
          <w:rPr>
            <w:lang w:val="zh-CN"/>
          </w:rPr>
          <w:t>1</w:t>
        </w:r>
        <w:r>
          <w:fldChar w:fldCharType="end"/>
        </w:r>
      </w:p>
    </w:sdtContent>
  </w:sdt>
  <w:p w14:paraId="2A348C5F" w14:textId="77777777" w:rsidR="00C8266D" w:rsidRDefault="00C82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0AA3" w14:textId="77777777" w:rsidR="004460FA" w:rsidRDefault="004460FA" w:rsidP="00E57392">
      <w:r>
        <w:separator/>
      </w:r>
    </w:p>
  </w:footnote>
  <w:footnote w:type="continuationSeparator" w:id="0">
    <w:p w14:paraId="3D807F26" w14:textId="77777777" w:rsidR="004460FA" w:rsidRDefault="004460FA" w:rsidP="00E5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E"/>
    <w:rsid w:val="00141102"/>
    <w:rsid w:val="0017625B"/>
    <w:rsid w:val="002F7E01"/>
    <w:rsid w:val="00350A57"/>
    <w:rsid w:val="004460FA"/>
    <w:rsid w:val="004E51FE"/>
    <w:rsid w:val="005318DC"/>
    <w:rsid w:val="00625B9F"/>
    <w:rsid w:val="00717457"/>
    <w:rsid w:val="007F49BD"/>
    <w:rsid w:val="0081773D"/>
    <w:rsid w:val="00A600CD"/>
    <w:rsid w:val="00AA502E"/>
    <w:rsid w:val="00AF189D"/>
    <w:rsid w:val="00BE3AE6"/>
    <w:rsid w:val="00C8266D"/>
    <w:rsid w:val="00DE7555"/>
    <w:rsid w:val="00E57392"/>
    <w:rsid w:val="00E919B6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214"/>
  <w15:chartTrackingRefBased/>
  <w15:docId w15:val="{13412159-66C9-44A9-9EF1-6A3A110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9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3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392"/>
    <w:rPr>
      <w:sz w:val="18"/>
      <w:szCs w:val="18"/>
    </w:rPr>
  </w:style>
  <w:style w:type="character" w:styleId="a7">
    <w:name w:val="Hyperlink"/>
    <w:basedOn w:val="a0"/>
    <w:uiPriority w:val="99"/>
    <w:unhideWhenUsed/>
    <w:rsid w:val="00E573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39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826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8266D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miao@people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少伟</dc:creator>
  <cp:keywords/>
  <dc:description/>
  <cp:lastModifiedBy>Administrator</cp:lastModifiedBy>
  <cp:revision>10</cp:revision>
  <cp:lastPrinted>2022-05-10T03:03:00Z</cp:lastPrinted>
  <dcterms:created xsi:type="dcterms:W3CDTF">2022-05-10T02:34:00Z</dcterms:created>
  <dcterms:modified xsi:type="dcterms:W3CDTF">2022-05-10T03:28:00Z</dcterms:modified>
</cp:coreProperties>
</file>